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sz w:val="29"/>
          <w:szCs w:val="29"/>
          <w:rtl w:val="0"/>
        </w:rPr>
      </w:pPr>
      <w:r>
        <w:rPr>
          <w:rFonts w:ascii="Calibri" w:hAnsi="Calibri"/>
          <w:b w:val="1"/>
          <w:bCs w:val="1"/>
          <w:sz w:val="29"/>
          <w:szCs w:val="29"/>
          <w:rtl w:val="0"/>
          <w:lang w:val="en-US"/>
        </w:rPr>
        <w:t>Print Recipe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rtl w:val="0"/>
        </w:rPr>
      </w:pPr>
      <w:r>
        <w:rPr>
          <w:rFonts w:ascii="Calibri" w:hAnsi="Calibri" w:hint="default"/>
          <w:sz w:val="29"/>
          <w:szCs w:val="29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rtl w:val="0"/>
        </w:rPr>
      </w:pPr>
      <w:r>
        <w:rPr>
          <w:rFonts w:ascii="Calibri" w:hAnsi="Calibri"/>
          <w:sz w:val="29"/>
          <w:szCs w:val="29"/>
          <w:rtl w:val="0"/>
          <w:lang w:val="de-DE"/>
        </w:rPr>
        <w:t>Name:</w:t>
      </w:r>
      <w:r>
        <w:rPr>
          <w:rFonts w:ascii="Calibri" w:hAnsi="Calibri"/>
          <w:sz w:val="29"/>
          <w:szCs w:val="29"/>
          <w:rtl w:val="0"/>
          <w:lang w:val="en-US"/>
        </w:rPr>
        <w:t xml:space="preserve"> Cathie Crawford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i w:val="1"/>
          <w:iCs w:val="1"/>
          <w:sz w:val="29"/>
          <w:szCs w:val="29"/>
          <w:rtl w:val="0"/>
        </w:rPr>
      </w:pPr>
      <w:r>
        <w:rPr>
          <w:rFonts w:ascii="Calibri" w:hAnsi="Calibri"/>
          <w:sz w:val="29"/>
          <w:szCs w:val="29"/>
          <w:rtl w:val="0"/>
          <w:lang w:val="de-DE"/>
        </w:rPr>
        <w:t>Title:</w:t>
      </w:r>
      <w:r>
        <w:rPr>
          <w:rFonts w:ascii="Calibri" w:hAnsi="Calibri"/>
          <w:sz w:val="29"/>
          <w:szCs w:val="29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i w:val="1"/>
          <w:iCs w:val="1"/>
          <w:sz w:val="29"/>
          <w:szCs w:val="29"/>
          <w:rtl w:val="0"/>
          <w:lang w:val="en-US"/>
        </w:rPr>
        <w:t>Nascent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rtl w:val="0"/>
        </w:rPr>
      </w:pPr>
      <w:r>
        <w:rPr>
          <w:rFonts w:ascii="Calibri" w:hAnsi="Calibri"/>
          <w:sz w:val="29"/>
          <w:szCs w:val="29"/>
          <w:rtl w:val="0"/>
          <w:lang w:val="en-US"/>
        </w:rPr>
        <w:t>Type of print:</w:t>
      </w:r>
      <w:r>
        <w:rPr>
          <w:rFonts w:ascii="Calibri" w:hAnsi="Calibri"/>
          <w:sz w:val="29"/>
          <w:szCs w:val="29"/>
          <w:rtl w:val="0"/>
          <w:lang w:val="en-US"/>
        </w:rPr>
        <w:t xml:space="preserve"> Mokulito, (lithography on wood)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rtl w:val="0"/>
        </w:rPr>
      </w:pPr>
      <w:r>
        <w:rPr>
          <w:rFonts w:ascii="Calibri" w:hAnsi="Calibri"/>
          <w:sz w:val="29"/>
          <w:szCs w:val="29"/>
          <w:rtl w:val="0"/>
          <w:lang w:val="en-US"/>
        </w:rPr>
        <w:t>Image size:</w:t>
      </w:r>
      <w:r>
        <w:rPr>
          <w:rFonts w:ascii="Calibri" w:hAnsi="Calibri"/>
          <w:sz w:val="29"/>
          <w:szCs w:val="29"/>
          <w:rtl w:val="0"/>
          <w:lang w:val="en-US"/>
        </w:rPr>
        <w:t xml:space="preserve"> 20</w:t>
      </w:r>
      <w:r>
        <w:rPr>
          <w:rFonts w:ascii="Calibri" w:hAnsi="Calibri" w:hint="default"/>
          <w:sz w:val="29"/>
          <w:szCs w:val="29"/>
          <w:rtl w:val="0"/>
          <w:lang w:val="en-US"/>
        </w:rPr>
        <w:t>”</w:t>
      </w:r>
      <w:r>
        <w:rPr>
          <w:rFonts w:ascii="Calibri" w:hAnsi="Calibri"/>
          <w:sz w:val="29"/>
          <w:szCs w:val="29"/>
          <w:rtl w:val="0"/>
          <w:lang w:val="en-US"/>
        </w:rPr>
        <w:t>X25</w:t>
      </w:r>
      <w:r>
        <w:rPr>
          <w:rFonts w:ascii="Calibri" w:hAnsi="Calibri" w:hint="default"/>
          <w:sz w:val="29"/>
          <w:szCs w:val="29"/>
          <w:rtl w:val="0"/>
          <w:lang w:val="en-US"/>
        </w:rPr>
        <w:t xml:space="preserve">” </w:t>
      </w:r>
      <w:r>
        <w:rPr>
          <w:rFonts w:ascii="Calibri" w:hAnsi="Calibri"/>
          <w:sz w:val="29"/>
          <w:szCs w:val="29"/>
          <w:rtl w:val="0"/>
          <w:lang w:val="en-US"/>
        </w:rPr>
        <w:t>bleed print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rtl w:val="0"/>
        </w:rPr>
      </w:pPr>
      <w:r>
        <w:rPr>
          <w:rFonts w:ascii="Calibri" w:hAnsi="Calibri" w:hint="default"/>
          <w:sz w:val="29"/>
          <w:szCs w:val="29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sz w:val="29"/>
          <w:szCs w:val="29"/>
          <w:rtl w:val="0"/>
        </w:rPr>
      </w:pPr>
      <w:r>
        <w:rPr>
          <w:rFonts w:ascii="Calibri" w:hAnsi="Calibri"/>
          <w:b w:val="1"/>
          <w:bCs w:val="1"/>
          <w:sz w:val="29"/>
          <w:szCs w:val="29"/>
          <w:rtl w:val="0"/>
          <w:lang w:val="en-US"/>
        </w:rPr>
        <w:t>Ingredients (include brand names)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rtl w:val="0"/>
        </w:rPr>
      </w:pPr>
      <w:r>
        <w:rPr>
          <w:rFonts w:ascii="Calibri" w:hAnsi="Calibri"/>
          <w:sz w:val="29"/>
          <w:szCs w:val="29"/>
          <w:rtl w:val="0"/>
          <w:lang w:val="de-DE"/>
        </w:rPr>
        <w:t>Plate:</w:t>
      </w:r>
      <w:r>
        <w:rPr>
          <w:rFonts w:ascii="Calibri" w:hAnsi="Calibri"/>
          <w:sz w:val="29"/>
          <w:szCs w:val="29"/>
          <w:rtl w:val="0"/>
          <w:lang w:val="en-US"/>
        </w:rPr>
        <w:t xml:space="preserve"> 1/4</w:t>
      </w:r>
      <w:r>
        <w:rPr>
          <w:rFonts w:ascii="Calibri" w:hAnsi="Calibri" w:hint="default"/>
          <w:sz w:val="29"/>
          <w:szCs w:val="29"/>
          <w:rtl w:val="0"/>
          <w:lang w:val="en-US"/>
        </w:rPr>
        <w:t xml:space="preserve">” </w:t>
      </w:r>
      <w:r>
        <w:rPr>
          <w:rFonts w:ascii="Calibri" w:hAnsi="Calibri"/>
          <w:sz w:val="29"/>
          <w:szCs w:val="29"/>
          <w:rtl w:val="0"/>
          <w:lang w:val="en-US"/>
        </w:rPr>
        <w:t>birch and luan plywood (two plates)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rtl w:val="0"/>
        </w:rPr>
      </w:pPr>
      <w:r>
        <w:rPr>
          <w:rFonts w:ascii="Calibri" w:hAnsi="Calibri"/>
          <w:sz w:val="29"/>
          <w:szCs w:val="29"/>
          <w:rtl w:val="0"/>
          <w:lang w:val="en-US"/>
        </w:rPr>
        <w:t>Plate size:</w:t>
      </w:r>
      <w:r>
        <w:rPr>
          <w:rFonts w:ascii="Calibri" w:hAnsi="Calibri"/>
          <w:sz w:val="29"/>
          <w:szCs w:val="29"/>
          <w:rtl w:val="0"/>
          <w:lang w:val="en-US"/>
        </w:rPr>
        <w:t xml:space="preserve"> 22</w:t>
      </w:r>
      <w:r>
        <w:rPr>
          <w:rFonts w:ascii="Calibri" w:hAnsi="Calibri" w:hint="default"/>
          <w:sz w:val="29"/>
          <w:szCs w:val="29"/>
          <w:rtl w:val="0"/>
          <w:lang w:val="en-US"/>
        </w:rPr>
        <w:t>”</w:t>
      </w:r>
      <w:r>
        <w:rPr>
          <w:rFonts w:ascii="Calibri" w:hAnsi="Calibri"/>
          <w:sz w:val="29"/>
          <w:szCs w:val="29"/>
          <w:rtl w:val="0"/>
          <w:lang w:val="en-US"/>
        </w:rPr>
        <w:t>X27</w:t>
      </w:r>
      <w:r>
        <w:rPr>
          <w:rFonts w:ascii="Calibri" w:hAnsi="Calibri" w:hint="default"/>
          <w:sz w:val="29"/>
          <w:szCs w:val="29"/>
          <w:rtl w:val="0"/>
          <w:lang w:val="en-US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rtl w:val="0"/>
        </w:rPr>
      </w:pPr>
      <w:r>
        <w:rPr>
          <w:rFonts w:ascii="Calibri" w:hAnsi="Calibri"/>
          <w:sz w:val="29"/>
          <w:szCs w:val="29"/>
          <w:rtl w:val="0"/>
        </w:rPr>
        <w:t>Paper:</w:t>
      </w:r>
      <w:r>
        <w:rPr>
          <w:rFonts w:ascii="Calibri" w:hAnsi="Calibri"/>
          <w:sz w:val="29"/>
          <w:szCs w:val="29"/>
          <w:rtl w:val="0"/>
          <w:lang w:val="en-US"/>
        </w:rPr>
        <w:t xml:space="preserve"> Hosho Professional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rtl w:val="0"/>
        </w:rPr>
      </w:pPr>
      <w:r>
        <w:rPr>
          <w:rFonts w:ascii="Calibri" w:hAnsi="Calibri"/>
          <w:sz w:val="29"/>
          <w:szCs w:val="29"/>
          <w:rtl w:val="0"/>
          <w:lang w:val="en-US"/>
        </w:rPr>
        <w:t>Paper size:</w:t>
      </w:r>
      <w:r>
        <w:rPr>
          <w:rFonts w:ascii="Calibri" w:hAnsi="Calibri"/>
          <w:sz w:val="29"/>
          <w:szCs w:val="29"/>
          <w:rtl w:val="0"/>
          <w:lang w:val="en-US"/>
        </w:rPr>
        <w:t xml:space="preserve"> 20</w:t>
      </w:r>
      <w:r>
        <w:rPr>
          <w:rFonts w:ascii="Calibri" w:hAnsi="Calibri" w:hint="default"/>
          <w:sz w:val="29"/>
          <w:szCs w:val="29"/>
          <w:rtl w:val="0"/>
          <w:lang w:val="en-US"/>
        </w:rPr>
        <w:t>”</w:t>
      </w:r>
      <w:r>
        <w:rPr>
          <w:rFonts w:ascii="Calibri" w:hAnsi="Calibri"/>
          <w:sz w:val="29"/>
          <w:szCs w:val="29"/>
          <w:rtl w:val="0"/>
          <w:lang w:val="en-US"/>
        </w:rPr>
        <w:t>X25</w:t>
      </w:r>
      <w:r>
        <w:rPr>
          <w:rFonts w:ascii="Calibri" w:hAnsi="Calibri" w:hint="default"/>
          <w:sz w:val="29"/>
          <w:szCs w:val="29"/>
          <w:rtl w:val="0"/>
          <w:lang w:val="en-US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rtl w:val="0"/>
        </w:rPr>
      </w:pPr>
      <w:r>
        <w:rPr>
          <w:rFonts w:ascii="Calibri" w:hAnsi="Calibri"/>
          <w:sz w:val="29"/>
          <w:szCs w:val="29"/>
          <w:rtl w:val="0"/>
        </w:rPr>
        <w:t>Ink:</w:t>
      </w:r>
      <w:r>
        <w:rPr>
          <w:rFonts w:ascii="Calibri" w:hAnsi="Calibri"/>
          <w:sz w:val="29"/>
          <w:szCs w:val="29"/>
          <w:rtl w:val="0"/>
          <w:lang w:val="en-US"/>
        </w:rPr>
        <w:t xml:space="preserve"> Gamblin and Daniel Smith oil based relief ink (thinned with linseed oil for the two Mokulito runs only).  The Gamblin etching ink I used for the transparent white run did not work that well.  I do not recommend etching ink for this process.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rtl w:val="0"/>
        </w:rPr>
      </w:pPr>
      <w:r>
        <w:rPr>
          <w:rFonts w:ascii="Calibri" w:hAnsi="Calibri"/>
          <w:sz w:val="29"/>
          <w:szCs w:val="29"/>
          <w:rtl w:val="0"/>
          <w:lang w:val="en-US"/>
        </w:rPr>
        <w:t>Type of press or hand printed:</w:t>
      </w:r>
      <w:r>
        <w:rPr>
          <w:rFonts w:ascii="Calibri" w:hAnsi="Calibri"/>
          <w:sz w:val="29"/>
          <w:szCs w:val="29"/>
          <w:rtl w:val="0"/>
          <w:lang w:val="en-US"/>
        </w:rPr>
        <w:t xml:space="preserve"> Dickerson Combination Press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rtl w:val="0"/>
        </w:rPr>
      </w:pPr>
      <w:r>
        <w:rPr>
          <w:rFonts w:ascii="Calibri" w:hAnsi="Calibri"/>
          <w:sz w:val="29"/>
          <w:szCs w:val="29"/>
          <w:rtl w:val="0"/>
          <w:lang w:val="en-US"/>
        </w:rPr>
        <w:t>Tools and other materials used:</w:t>
      </w:r>
      <w:r>
        <w:rPr>
          <w:rFonts w:ascii="Calibri" w:hAnsi="Calibri"/>
          <w:sz w:val="29"/>
          <w:szCs w:val="29"/>
          <w:rtl w:val="0"/>
          <w:lang w:val="en-US"/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rtl w:val="0"/>
        </w:rPr>
      </w:pPr>
      <w:r>
        <w:rPr>
          <w:rFonts w:ascii="Calibri" w:hAnsi="Calibri"/>
          <w:sz w:val="29"/>
          <w:szCs w:val="29"/>
          <w:rtl w:val="0"/>
          <w:lang w:val="en-US"/>
        </w:rPr>
        <w:t>Drawing materials: Sharpie permanent markers, lithographic tusche, Sennelier oil pastels (these were very old and did not work very well)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rtl w:val="0"/>
        </w:rPr>
      </w:pPr>
      <w:r>
        <w:rPr>
          <w:rFonts w:ascii="Calibri" w:hAnsi="Calibri"/>
          <w:sz w:val="29"/>
          <w:szCs w:val="29"/>
          <w:rtl w:val="0"/>
          <w:lang w:val="en-US"/>
        </w:rPr>
        <w:t>Etch: talc, Gum Arabic, tannic acid.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rtl w:val="0"/>
        </w:rPr>
      </w:pPr>
      <w:r>
        <w:rPr>
          <w:rFonts w:ascii="Calibri" w:hAnsi="Calibri" w:hint="default"/>
          <w:sz w:val="29"/>
          <w:szCs w:val="29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9"/>
          <w:szCs w:val="29"/>
          <w:rtl w:val="0"/>
        </w:rPr>
      </w:pPr>
      <w:r>
        <w:rPr>
          <w:rFonts w:ascii="Calibri" w:hAnsi="Calibri"/>
          <w:b w:val="1"/>
          <w:bCs w:val="1"/>
          <w:sz w:val="29"/>
          <w:szCs w:val="29"/>
          <w:rtl w:val="0"/>
          <w:lang w:val="en-US"/>
        </w:rPr>
        <w:t xml:space="preserve">Step by step instructions on how </w:t>
      </w:r>
      <w:r>
        <w:rPr>
          <w:rFonts w:ascii="Calibri" w:hAnsi="Calibri"/>
          <w:b w:val="1"/>
          <w:bCs w:val="1"/>
          <w:sz w:val="29"/>
          <w:szCs w:val="29"/>
          <w:rtl w:val="0"/>
          <w:lang w:val="en-US"/>
        </w:rPr>
        <w:t>print</w:t>
      </w:r>
      <w:r>
        <w:rPr>
          <w:rFonts w:ascii="Calibri" w:hAnsi="Calibri"/>
          <w:b w:val="1"/>
          <w:bCs w:val="1"/>
          <w:sz w:val="29"/>
          <w:szCs w:val="29"/>
          <w:rtl w:val="0"/>
          <w:lang w:val="en-US"/>
        </w:rPr>
        <w:t xml:space="preserve"> was created together with photographs</w:t>
      </w:r>
      <w:r>
        <w:rPr>
          <w:rFonts w:ascii="Calibri" w:hAnsi="Calibri"/>
          <w:b w:val="1"/>
          <w:bCs w:val="1"/>
          <w:sz w:val="29"/>
          <w:szCs w:val="29"/>
          <w:rtl w:val="0"/>
          <w:lang w:val="en-US"/>
        </w:rPr>
        <w:t xml:space="preserve">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9"/>
          <w:szCs w:val="29"/>
          <w:rtl w:val="0"/>
        </w:rPr>
      </w:pPr>
      <w:r>
        <w:rPr>
          <w:rFonts w:ascii="Calibri" w:hAnsi="Calibri"/>
          <w:b w:val="1"/>
          <w:bCs w:val="1"/>
          <w:sz w:val="29"/>
          <w:szCs w:val="29"/>
          <w:rtl w:val="0"/>
          <w:lang w:val="en-US"/>
        </w:rPr>
        <w:t xml:space="preserve">This can be found on my website under Mokulito, Second Mokulito.  </w:t>
      </w:r>
      <w:r>
        <w:rPr>
          <w:rStyle w:val="Hyperlink.0"/>
          <w:rFonts w:ascii="Calibri" w:cs="Calibri" w:hAnsi="Calibri" w:eastAsia="Calibri"/>
          <w:b w:val="1"/>
          <w:bCs w:val="1"/>
          <w:sz w:val="29"/>
          <w:szCs w:val="29"/>
          <w:rtl w:val="0"/>
        </w:rPr>
        <w:fldChar w:fldCharType="begin" w:fldLock="0"/>
      </w:r>
      <w:r>
        <w:rPr>
          <w:rStyle w:val="Hyperlink.0"/>
          <w:rFonts w:ascii="Calibri" w:cs="Calibri" w:hAnsi="Calibri" w:eastAsia="Calibri"/>
          <w:b w:val="1"/>
          <w:bCs w:val="1"/>
          <w:sz w:val="29"/>
          <w:szCs w:val="29"/>
          <w:rtl w:val="0"/>
        </w:rPr>
        <w:instrText xml:space="preserve"> HYPERLINK "http://www.cathiecrawford.com"</w:instrText>
      </w:r>
      <w:r>
        <w:rPr>
          <w:rStyle w:val="Hyperlink.0"/>
          <w:rFonts w:ascii="Calibri" w:cs="Calibri" w:hAnsi="Calibri" w:eastAsia="Calibri"/>
          <w:b w:val="1"/>
          <w:bCs w:val="1"/>
          <w:sz w:val="29"/>
          <w:szCs w:val="29"/>
          <w:rtl w:val="0"/>
        </w:rPr>
        <w:fldChar w:fldCharType="separate" w:fldLock="0"/>
      </w:r>
      <w:r>
        <w:rPr>
          <w:rStyle w:val="Hyperlink.0"/>
          <w:rFonts w:ascii="Calibri" w:hAnsi="Calibri"/>
          <w:b w:val="1"/>
          <w:bCs w:val="1"/>
          <w:sz w:val="29"/>
          <w:szCs w:val="29"/>
          <w:rtl w:val="0"/>
          <w:lang w:val="en-US"/>
        </w:rPr>
        <w:t>www.cathiecrawford.com</w:t>
      </w:r>
      <w:r>
        <w:rPr>
          <w:rFonts w:ascii="Calibri" w:cs="Calibri" w:hAnsi="Calibri" w:eastAsia="Calibri"/>
          <w:b w:val="1"/>
          <w:bCs w:val="1"/>
          <w:sz w:val="29"/>
          <w:szCs w:val="29"/>
          <w:rtl w:val="0"/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9"/>
          <w:szCs w:val="29"/>
          <w:rtl w:val="0"/>
        </w:rPr>
      </w:pPr>
      <w:r>
        <w:rPr>
          <w:rFonts w:ascii="Calibri" w:hAnsi="Calibri"/>
          <w:b w:val="1"/>
          <w:bCs w:val="1"/>
          <w:sz w:val="29"/>
          <w:szCs w:val="29"/>
          <w:rtl w:val="0"/>
          <w:lang w:val="en-US"/>
        </w:rPr>
        <w:t>CSP already has a video of me talking about the Mokulito process which was made for the Piedmont show and you can also find it on my website.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9"/>
          <w:szCs w:val="29"/>
          <w:rtl w:val="0"/>
        </w:rPr>
      </w:pPr>
      <w:r>
        <w:rPr>
          <w:rStyle w:val="Hyperlink.0"/>
          <w:rFonts w:ascii="Calibri" w:cs="Calibri" w:hAnsi="Calibri" w:eastAsia="Calibri"/>
          <w:b w:val="1"/>
          <w:bCs w:val="1"/>
          <w:sz w:val="29"/>
          <w:szCs w:val="29"/>
          <w:rtl w:val="0"/>
        </w:rPr>
        <w:fldChar w:fldCharType="begin" w:fldLock="0"/>
      </w:r>
      <w:r>
        <w:rPr>
          <w:rStyle w:val="Hyperlink.0"/>
          <w:rFonts w:ascii="Calibri" w:cs="Calibri" w:hAnsi="Calibri" w:eastAsia="Calibri"/>
          <w:b w:val="1"/>
          <w:bCs w:val="1"/>
          <w:sz w:val="29"/>
          <w:szCs w:val="29"/>
          <w:rtl w:val="0"/>
        </w:rPr>
        <w:instrText xml:space="preserve"> HYPERLINK "http://www.youtu.be/9mQoCi8oVJo"</w:instrText>
      </w:r>
      <w:r>
        <w:rPr>
          <w:rStyle w:val="Hyperlink.0"/>
          <w:rFonts w:ascii="Calibri" w:cs="Calibri" w:hAnsi="Calibri" w:eastAsia="Calibri"/>
          <w:b w:val="1"/>
          <w:bCs w:val="1"/>
          <w:sz w:val="29"/>
          <w:szCs w:val="29"/>
          <w:rtl w:val="0"/>
        </w:rPr>
        <w:fldChar w:fldCharType="separate" w:fldLock="0"/>
      </w:r>
      <w:r>
        <w:rPr>
          <w:rStyle w:val="Hyperlink.0"/>
          <w:rFonts w:ascii="Calibri" w:hAnsi="Calibri"/>
          <w:b w:val="1"/>
          <w:bCs w:val="1"/>
          <w:sz w:val="29"/>
          <w:szCs w:val="29"/>
          <w:rtl w:val="0"/>
          <w:lang w:val="en-US"/>
        </w:rPr>
        <w:t>www.youtu.be/9mQoCi8oVJo</w:t>
      </w:r>
      <w:r>
        <w:rPr>
          <w:rFonts w:ascii="Calibri" w:cs="Calibri" w:hAnsi="Calibri" w:eastAsia="Calibri"/>
          <w:b w:val="1"/>
          <w:bCs w:val="1"/>
          <w:sz w:val="29"/>
          <w:szCs w:val="29"/>
          <w:rtl w:val="0"/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06060"/>
          <w:sz w:val="28"/>
          <w:szCs w:val="28"/>
          <w:shd w:val="clear" w:color="auto" w:fill="f9f9f9"/>
          <w:rtl w:val="0"/>
          <w14:textFill>
            <w14:solidFill>
              <w14:srgbClr w14:val="616161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606060"/>
          <w:sz w:val="28"/>
          <w:szCs w:val="28"/>
          <w:shd w:val="clear" w:color="auto" w:fill="f9f9f9"/>
          <w:rtl w:val="0"/>
          <w14:textFill>
            <w14:solidFill>
              <w14:srgbClr w14:val="616161"/>
            </w14:solidFill>
          </w14:textFill>
        </w:rPr>
      </w:pPr>
      <w:r>
        <w:rPr>
          <w:rFonts w:ascii="Arial" w:hAnsi="Arial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>This Mokulito (lithography on wood) was done without cutting any wood. The background color was printed first in four separate runs using mylar stencils</w:t>
      </w:r>
      <w:r>
        <w:rPr>
          <w:rFonts w:ascii="Arial" w:hAnsi="Arial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 xml:space="preserve"> printing in relief.</w:t>
      </w:r>
      <w:r>
        <w:rPr>
          <w:rFonts w:ascii="Arial" w:hAnsi="Arial" w:hint="default"/>
          <w:outline w:val="0"/>
          <w:color w:val="606060"/>
          <w:sz w:val="28"/>
          <w:szCs w:val="28"/>
          <w:shd w:val="clear" w:color="auto" w:fill="f9f9f9"/>
          <w:rtl w:val="0"/>
          <w14:textFill>
            <w14:solidFill>
              <w14:srgbClr w14:val="616161"/>
            </w14:solidFill>
          </w14:textFill>
        </w:rPr>
        <w:t xml:space="preserve">  </w:t>
      </w:r>
      <w:r>
        <w:rPr>
          <w:rFonts w:ascii="Arial" w:hAnsi="Arial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>Then the actual Mokulito block was printed twice, first in a transparent white</w:t>
      </w:r>
      <w:r>
        <w:rPr>
          <w:rFonts w:ascii="Arial" w:hAnsi="Arial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 xml:space="preserve"> etching ink</w:t>
      </w:r>
      <w:r>
        <w:rPr>
          <w:rFonts w:ascii="Arial" w:hAnsi="Arial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 xml:space="preserve"> and then in a transparent blue</w:t>
      </w:r>
      <w:r>
        <w:rPr>
          <w:rFonts w:ascii="Arial" w:hAnsi="Arial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 xml:space="preserve"> relief ink</w:t>
      </w:r>
      <w:r>
        <w:rPr>
          <w:rFonts w:ascii="Arial" w:hAnsi="Arial"/>
          <w:outline w:val="0"/>
          <w:color w:val="606060"/>
          <w:sz w:val="28"/>
          <w:szCs w:val="28"/>
          <w:shd w:val="clear" w:color="auto" w:fill="f9f9f9"/>
          <w:rtl w:val="0"/>
          <w14:textFill>
            <w14:solidFill>
              <w14:srgbClr w14:val="616161"/>
            </w14:solidFill>
          </w14:textFill>
        </w:rPr>
        <w:t>.</w:t>
      </w:r>
      <w:r>
        <w:rPr>
          <w:rFonts w:ascii="Arial" w:hAnsi="Arial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 xml:space="preserve">  I do not recommend the etching ink.  The drawing for the Mokulito was a combination of Sharpie permanent oil based markers, Senelier Pastels, and lithographic tusche on sanded birch 1/4</w:t>
      </w:r>
      <w:r>
        <w:rPr>
          <w:rFonts w:ascii="Arial" w:hAnsi="Arial" w:hint="default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 xml:space="preserve">” </w:t>
      </w:r>
      <w:r>
        <w:rPr>
          <w:rFonts w:ascii="Arial" w:hAnsi="Arial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 xml:space="preserve">plywood.  After the drawing was complete and dry for the Mokulito block, I covered the drawing with talc and gave it a coat of gum arabic applied with a brush.  It sat for several weeks while I printed the background color in relief using another block and mylar stencils.  I then gave the Mokulito block a second </w:t>
      </w:r>
      <w:r>
        <w:rPr>
          <w:rFonts w:ascii="Arial" w:hAnsi="Arial" w:hint="default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>“</w:t>
      </w:r>
      <w:r>
        <w:rPr>
          <w:rFonts w:ascii="Arial" w:hAnsi="Arial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>etch</w:t>
      </w:r>
      <w:r>
        <w:rPr>
          <w:rFonts w:ascii="Arial" w:hAnsi="Arial" w:hint="default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 xml:space="preserve">” </w:t>
      </w:r>
      <w:r>
        <w:rPr>
          <w:rFonts w:ascii="Arial" w:hAnsi="Arial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 xml:space="preserve">with 50/50 gum arabic and tannic acid.  It is best to wait a day or week before printing the </w:t>
      </w:r>
      <w:r>
        <w:rPr>
          <w:rFonts w:ascii="Arial" w:hAnsi="Arial" w:hint="default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>“</w:t>
      </w:r>
      <w:r>
        <w:rPr>
          <w:rFonts w:ascii="Arial" w:hAnsi="Arial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>etched</w:t>
      </w:r>
      <w:r>
        <w:rPr>
          <w:rFonts w:ascii="Arial" w:hAnsi="Arial" w:hint="default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 xml:space="preserve">” </w:t>
      </w:r>
      <w:r>
        <w:rPr>
          <w:rFonts w:ascii="Arial" w:hAnsi="Arial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 xml:space="preserve">block.  I received wonderful technical advice from an Austrian printmaker, Berhard Cociancig </w:t>
      </w:r>
      <w:r>
        <w:rPr>
          <w:rStyle w:val="Hyperlink.0"/>
          <w:rFonts w:ascii="Arial" w:cs="Arial" w:hAnsi="Arial" w:eastAsia="Arial"/>
          <w:outline w:val="0"/>
          <w:color w:val="606060"/>
          <w:sz w:val="28"/>
          <w:szCs w:val="28"/>
          <w:shd w:val="clear" w:color="auto" w:fill="f9f9f9"/>
          <w:rtl w:val="0"/>
          <w14:textFill>
            <w14:solidFill>
              <w14:srgbClr w14:val="616161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606060"/>
          <w:sz w:val="28"/>
          <w:szCs w:val="28"/>
          <w:shd w:val="clear" w:color="auto" w:fill="f9f9f9"/>
          <w:rtl w:val="0"/>
          <w14:textFill>
            <w14:solidFill>
              <w14:srgbClr w14:val="616161"/>
            </w14:solidFill>
          </w14:textFill>
        </w:rPr>
        <w:instrText xml:space="preserve"> HYPERLINK "http://keicic-arts.com"</w:instrText>
      </w:r>
      <w:r>
        <w:rPr>
          <w:rStyle w:val="Hyperlink.0"/>
          <w:rFonts w:ascii="Arial" w:cs="Arial" w:hAnsi="Arial" w:eastAsia="Arial"/>
          <w:outline w:val="0"/>
          <w:color w:val="606060"/>
          <w:sz w:val="28"/>
          <w:szCs w:val="28"/>
          <w:shd w:val="clear" w:color="auto" w:fill="f9f9f9"/>
          <w:rtl w:val="0"/>
          <w14:textFill>
            <w14:solidFill>
              <w14:srgbClr w14:val="616161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>keicic-arts.com</w:t>
      </w:r>
      <w:r>
        <w:rPr>
          <w:rFonts w:ascii="Arial" w:cs="Arial" w:hAnsi="Arial" w:eastAsia="Arial"/>
          <w:outline w:val="0"/>
          <w:color w:val="606060"/>
          <w:sz w:val="28"/>
          <w:szCs w:val="28"/>
          <w:shd w:val="clear" w:color="auto" w:fill="f9f9f9"/>
          <w:rtl w:val="0"/>
          <w14:textFill>
            <w14:solidFill>
              <w14:srgbClr w14:val="616161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 xml:space="preserve"> 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 xml:space="preserve">The printing matrix for </w:t>
      </w:r>
      <w:r>
        <w:rPr>
          <w:rFonts w:ascii="Arial" w:hAnsi="Arial"/>
          <w:b w:val="1"/>
          <w:bCs w:val="1"/>
          <w:i w:val="1"/>
          <w:iCs w:val="1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>Nascent</w:t>
      </w:r>
      <w:r>
        <w:rPr>
          <w:rFonts w:ascii="Arial" w:hAnsi="Arial"/>
          <w:outline w:val="0"/>
          <w:color w:val="606060"/>
          <w:sz w:val="28"/>
          <w:szCs w:val="28"/>
          <w:shd w:val="clear" w:color="auto" w:fill="f9f9f9"/>
          <w:rtl w:val="0"/>
          <w:lang w:val="en-US"/>
          <w14:textFill>
            <w14:solidFill>
              <w14:srgbClr w14:val="616161"/>
            </w14:solidFill>
          </w14:textFill>
        </w:rPr>
        <w:t>, my second Mokulito, was much more stable then my first (also documented with photos, run by run on my website) and I was able to get an edition of 10.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